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E7" w:rsidRPr="00A257E7" w:rsidRDefault="00A257E7" w:rsidP="00A257E7">
      <w:pPr>
        <w:pStyle w:val="NoParagraphStyle"/>
        <w:ind w:left="5159"/>
        <w:rPr>
          <w:sz w:val="20"/>
          <w:szCs w:val="20"/>
          <w:lang w:val="ru-RU"/>
        </w:rPr>
      </w:pPr>
      <w:r w:rsidRPr="00A257E7">
        <w:rPr>
          <w:sz w:val="20"/>
          <w:szCs w:val="20"/>
          <w:lang w:val="ru-RU"/>
        </w:rPr>
        <w:t>«УТВЕРЖДЕНО»</w:t>
      </w:r>
    </w:p>
    <w:p w:rsidR="00A257E7" w:rsidRPr="00A257E7" w:rsidRDefault="00A257E7" w:rsidP="00A257E7">
      <w:pPr>
        <w:pStyle w:val="NoParagraphStyle"/>
        <w:ind w:left="5159"/>
        <w:rPr>
          <w:sz w:val="20"/>
          <w:szCs w:val="20"/>
          <w:lang w:val="ru-RU"/>
        </w:rPr>
      </w:pPr>
      <w:r w:rsidRPr="00A257E7">
        <w:rPr>
          <w:sz w:val="20"/>
          <w:szCs w:val="20"/>
          <w:lang w:val="ru-RU"/>
        </w:rPr>
        <w:t>Решением Президентского Совета Общероссийской общественной организации Молодёжный союз экономистов и финансистов Российской Федерации</w:t>
      </w:r>
    </w:p>
    <w:p w:rsidR="00A257E7" w:rsidRPr="00A257E7" w:rsidRDefault="00A257E7" w:rsidP="00A257E7">
      <w:pPr>
        <w:pStyle w:val="NoParagraphStyle"/>
        <w:ind w:left="5159"/>
        <w:rPr>
          <w:sz w:val="20"/>
          <w:szCs w:val="20"/>
          <w:lang w:val="ru-RU"/>
        </w:rPr>
      </w:pPr>
      <w:r w:rsidRPr="00A257E7">
        <w:rPr>
          <w:sz w:val="20"/>
          <w:szCs w:val="20"/>
          <w:lang w:val="ru-RU"/>
        </w:rPr>
        <w:t xml:space="preserve">23 августа 2004 г., № 23-08/4.2.3. </w:t>
      </w:r>
      <w:r w:rsidRPr="00A257E7">
        <w:rPr>
          <w:sz w:val="20"/>
          <w:szCs w:val="20"/>
          <w:lang w:val="ru-RU"/>
        </w:rPr>
        <w:br/>
        <w:t>с изменениями от 26 апреля 2007 года</w:t>
      </w:r>
    </w:p>
    <w:p w:rsidR="00A257E7" w:rsidRPr="00A257E7" w:rsidRDefault="00A257E7" w:rsidP="00A257E7">
      <w:pPr>
        <w:pStyle w:val="NoParagraphStyle"/>
        <w:spacing w:before="113" w:after="57"/>
        <w:jc w:val="center"/>
        <w:rPr>
          <w:sz w:val="28"/>
          <w:szCs w:val="28"/>
          <w:lang w:val="ru-RU"/>
        </w:rPr>
      </w:pPr>
      <w:r w:rsidRPr="00A257E7">
        <w:rPr>
          <w:b/>
          <w:bCs/>
          <w:sz w:val="28"/>
          <w:szCs w:val="28"/>
          <w:lang w:val="ru-RU"/>
        </w:rPr>
        <w:t xml:space="preserve">Положение о Ежегодном Всероссийском Конкурсе деловых, </w:t>
      </w:r>
      <w:r w:rsidRPr="00A257E7">
        <w:rPr>
          <w:b/>
          <w:bCs/>
          <w:sz w:val="28"/>
          <w:szCs w:val="28"/>
          <w:lang w:val="ru-RU"/>
        </w:rPr>
        <w:br/>
        <w:t xml:space="preserve">инновационно-технических идей и проектов </w:t>
      </w:r>
      <w:r w:rsidRPr="00A257E7">
        <w:rPr>
          <w:b/>
          <w:bCs/>
          <w:sz w:val="28"/>
          <w:szCs w:val="28"/>
          <w:lang w:val="ru-RU"/>
        </w:rPr>
        <w:br/>
        <w:t>«Сотворение и созидание Будущей России!»</w:t>
      </w:r>
    </w:p>
    <w:p w:rsidR="00A257E7" w:rsidRDefault="00A257E7" w:rsidP="00A257E7">
      <w:pPr>
        <w:pStyle w:val="NoParagraphStyle"/>
        <w:ind w:firstLine="22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Всероссийский Конкурс деловых, </w:t>
      </w:r>
      <w:proofErr w:type="spellStart"/>
      <w:r>
        <w:rPr>
          <w:sz w:val="20"/>
          <w:szCs w:val="20"/>
          <w:lang w:val="ru-RU"/>
        </w:rPr>
        <w:t>инновационно</w:t>
      </w:r>
      <w:proofErr w:type="spellEnd"/>
      <w:r>
        <w:rPr>
          <w:sz w:val="20"/>
          <w:szCs w:val="20"/>
          <w:lang w:val="ru-RU"/>
        </w:rPr>
        <w:t xml:space="preserve">-технических идей и проектов «Сотворение и созидание Будущей России!» (далее Конкурс) проводится Общероссийской общественной организацией Молодёжный союз экономистов и финансистов Российской Федерации (далее МСЭФ РФ). </w:t>
      </w:r>
    </w:p>
    <w:p w:rsidR="00A257E7" w:rsidRDefault="00A257E7" w:rsidP="00A257E7">
      <w:pPr>
        <w:pStyle w:val="NoParagraphStyle"/>
        <w:ind w:firstLine="22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Проводя Всероссийский Конкурс деловых, </w:t>
      </w:r>
      <w:proofErr w:type="spellStart"/>
      <w:r>
        <w:rPr>
          <w:sz w:val="20"/>
          <w:szCs w:val="20"/>
          <w:lang w:val="ru-RU"/>
        </w:rPr>
        <w:t>инновационно</w:t>
      </w:r>
      <w:proofErr w:type="spellEnd"/>
      <w:r>
        <w:rPr>
          <w:sz w:val="20"/>
          <w:szCs w:val="20"/>
          <w:lang w:val="ru-RU"/>
        </w:rPr>
        <w:t xml:space="preserve">-технических идей и проектов «Сотворение и созидание Будущей России!», Молодёжный союз экономистов и финансистов надеется получить интересные, серьёзные исследовательские работы студентов, аспирантов, молодых предпринимателей, изобретателей и привлечь инициативных и талантливых людей для совместной работы. </w:t>
      </w:r>
    </w:p>
    <w:p w:rsidR="00A257E7" w:rsidRPr="00A257E7" w:rsidRDefault="00A257E7" w:rsidP="00A257E7">
      <w:pPr>
        <w:pStyle w:val="NoParagraphStyle"/>
        <w:ind w:firstLine="22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Настоящее Положение определяет условия проведения Конкурса, требования к деловым идеям и деловым проектам (далее идеи, проекты), порядок их представления на Конкурс, критерии отбора и порядок награждения победителей.</w:t>
      </w:r>
    </w:p>
    <w:p w:rsidR="00A257E7" w:rsidRPr="00A257E7" w:rsidRDefault="00A257E7" w:rsidP="00A257E7">
      <w:pPr>
        <w:pStyle w:val="NoParagraphStyle"/>
        <w:spacing w:before="113"/>
        <w:ind w:left="5953"/>
        <w:rPr>
          <w:sz w:val="20"/>
          <w:szCs w:val="20"/>
          <w:lang w:val="ru-RU"/>
        </w:rPr>
      </w:pPr>
      <w:r w:rsidRPr="00A257E7">
        <w:rPr>
          <w:b/>
          <w:bCs/>
          <w:sz w:val="20"/>
          <w:szCs w:val="20"/>
          <w:lang w:val="ru-RU"/>
        </w:rPr>
        <w:t>ДЕВИЗ КОНКУРСА:</w:t>
      </w:r>
    </w:p>
    <w:p w:rsidR="00A257E7" w:rsidRPr="00A257E7" w:rsidRDefault="00A257E7" w:rsidP="00A257E7">
      <w:pPr>
        <w:pStyle w:val="NoParagraphStyle"/>
        <w:ind w:left="5953"/>
        <w:rPr>
          <w:i/>
          <w:iCs/>
          <w:sz w:val="20"/>
          <w:szCs w:val="20"/>
          <w:lang w:val="ru-RU"/>
        </w:rPr>
      </w:pPr>
      <w:r w:rsidRPr="00A257E7">
        <w:rPr>
          <w:i/>
          <w:iCs/>
          <w:sz w:val="20"/>
          <w:szCs w:val="20"/>
          <w:lang w:val="ru-RU"/>
        </w:rPr>
        <w:t>Остановим утечку умов из России!</w:t>
      </w:r>
    </w:p>
    <w:p w:rsidR="00A257E7" w:rsidRPr="00A257E7" w:rsidRDefault="00A257E7" w:rsidP="00A257E7">
      <w:pPr>
        <w:pStyle w:val="NoParagraphStyle"/>
        <w:ind w:left="5953"/>
        <w:rPr>
          <w:i/>
          <w:iCs/>
          <w:sz w:val="20"/>
          <w:szCs w:val="20"/>
          <w:lang w:val="ru-RU"/>
        </w:rPr>
      </w:pPr>
      <w:r w:rsidRPr="00A257E7">
        <w:rPr>
          <w:i/>
          <w:iCs/>
          <w:sz w:val="20"/>
          <w:szCs w:val="20"/>
          <w:lang w:val="ru-RU"/>
        </w:rPr>
        <w:t xml:space="preserve">Сотворим и воссоздадим </w:t>
      </w:r>
    </w:p>
    <w:p w:rsidR="00A257E7" w:rsidRPr="00A257E7" w:rsidRDefault="00A257E7" w:rsidP="00A257E7">
      <w:pPr>
        <w:pStyle w:val="NoParagraphStyle"/>
        <w:ind w:left="5953"/>
        <w:rPr>
          <w:sz w:val="20"/>
          <w:szCs w:val="20"/>
          <w:lang w:val="ru-RU"/>
        </w:rPr>
      </w:pPr>
      <w:r w:rsidRPr="00A257E7">
        <w:rPr>
          <w:i/>
          <w:iCs/>
          <w:sz w:val="20"/>
          <w:szCs w:val="20"/>
          <w:lang w:val="ru-RU"/>
        </w:rPr>
        <w:t>Могущественную Великую Россию!</w:t>
      </w:r>
    </w:p>
    <w:p w:rsidR="00A257E7" w:rsidRDefault="00A257E7" w:rsidP="00A257E7">
      <w:pPr>
        <w:pStyle w:val="NoParagraphStyle"/>
        <w:spacing w:before="113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1.</w:t>
      </w:r>
      <w:r>
        <w:rPr>
          <w:b/>
          <w:bCs/>
          <w:sz w:val="20"/>
          <w:szCs w:val="20"/>
          <w:lang w:val="ru-RU"/>
        </w:rPr>
        <w:tab/>
        <w:t>ЗАДАЧИ КОНКУРСА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>1.1. Развитие молодёжного предпринимательства на основе инновационного и интеллектуального подхода;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1.2. Снижение уровня безработицы среди молодёжи;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1.3. Повышение конкурентоспособности молодёжи на рынке труда;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1.4. Развитие малого предпринимательства в России с инновационными и интеллектуальными разработками;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1.5. Создание предприятий и фирм на основе выявленных деловых идей и деловых проектов;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1.6. Выявление и внедрение стратегических и прорывных идей и проектов, представляющих большой интерес и значимость для Народного хозяйства России.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</w:t>
      </w:r>
      <w:r>
        <w:rPr>
          <w:b/>
          <w:bCs/>
          <w:sz w:val="20"/>
          <w:szCs w:val="20"/>
          <w:lang w:val="ru-RU"/>
        </w:rPr>
        <w:tab/>
        <w:t>ЦЕЛИ ПРОВЕДЕНИЯ КОНКУРСА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2.1. Поддержать научное творчество молодёжи с применением их знаний на практике и оказать моральную и материальную поддержку, помочь воспитанию нового поколения экономистов и финансистов</w:t>
      </w:r>
      <w:r>
        <w:rPr>
          <w:sz w:val="20"/>
          <w:szCs w:val="20"/>
          <w:lang w:val="ru-RU"/>
        </w:rPr>
        <w:t> </w:t>
      </w:r>
      <w:r>
        <w:rPr>
          <w:sz w:val="20"/>
          <w:szCs w:val="20"/>
          <w:lang w:val="ru-RU"/>
        </w:rPr>
        <w:t xml:space="preserve">— Будущего России.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 Привлечь общественное внимание к проблемам сохранения и развития интеллектуального потенциала России.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2.3. Поддержать научное творчество молодёжи с применением их знаний на практике и оказать моральную и материальную поддержку, помочь воспитанию нового поколения экономистов, финансистов и управленцев — Будущего России.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2.4. Привлечь государственное и общественное внимание к проблемам сохранения и развития интеллектуального потенциала России.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2.5. Организовать продуктивное научно-теоретическое и научно-практическое общение между студентами, аспирантами экономических и финансовых специальностей, молодыми специалистами и предпринимателями.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2.6. Стимулировать качественный и количественный рост научно-исследовательской и творческой деятельности студентов, аспирантов, изобретателей, молодых специалистов, учёных, практиков и предпринимателей учёными и изобретателями.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2.7. Выявить состояние основных направлений и уровень научных изысканий студентов, аспирантов, изобретателей и предпринимателей.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2.8. Содействовать формированию деловой и инновационной внедренческой культуры в России.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2.9. Формировать новые механизмы реализации и внедрения идей и проектов одарёнными и талантливыми изобретателями, учёными и предпринимателями во благо Будущего России.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3.</w:t>
      </w:r>
      <w:r>
        <w:rPr>
          <w:b/>
          <w:bCs/>
          <w:sz w:val="20"/>
          <w:szCs w:val="20"/>
          <w:lang w:val="ru-RU"/>
        </w:rPr>
        <w:tab/>
        <w:t>НОМИНАЦИИ КОНКУРСА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  Конкурс проводится по следующим номинациям (приоритеты Конкурса):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3.1.1. Самый рентабельный проект или идея;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3.1.2. Инновационные проекты, направленные на развитие высокотехнологичных производств и услуг;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3.1.3. Проект (идея) призванный решить проблему трудоустройства;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3.1.4. Проекты (идеи) по угольной, химической, металлургической и др. отраслям промышленности Народного хозяйства России;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3.1.5. Социально значимые проекты (строительство социального жилья, помощь инвалидам и бездомным и т.д.);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3.1.6. Проекты (идеи) направленные на оздоровление Народа России;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3.1.7. Модернизация и улучшение качества сети общественного питания;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3.1.8. Экологические проекты (идеи) очистки рек, воздуха, почвы и т.д.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 Не исключается возможность написания работ и по другим номинациям на усмотрение автора, так как к каждой работе предусмотрен индивидуальный подход.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</w:t>
      </w:r>
      <w:r>
        <w:rPr>
          <w:b/>
          <w:bCs/>
          <w:sz w:val="20"/>
          <w:szCs w:val="20"/>
          <w:lang w:val="ru-RU"/>
        </w:rPr>
        <w:tab/>
        <w:t>ПОДГОТОВКА КОНКУРСНОЙ РАБОТЫ И ОТПРАВКА ЕЁ В ОРГКОМИТЕТ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Структура Конкурсной работы.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4.1.1. Деловой прое</w:t>
      </w:r>
      <w:proofErr w:type="gramStart"/>
      <w:r>
        <w:rPr>
          <w:b/>
          <w:bCs/>
          <w:i/>
          <w:iCs/>
          <w:sz w:val="20"/>
          <w:szCs w:val="20"/>
          <w:lang w:val="ru-RU"/>
        </w:rPr>
        <w:t>кт вкл</w:t>
      </w:r>
      <w:proofErr w:type="gramEnd"/>
      <w:r>
        <w:rPr>
          <w:b/>
          <w:bCs/>
          <w:i/>
          <w:iCs/>
          <w:sz w:val="20"/>
          <w:szCs w:val="20"/>
          <w:lang w:val="ru-RU"/>
        </w:rPr>
        <w:t>ючает в себя: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4.1.1.1. Резюме;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4.1.1.2. Проектируемый продукт или вид услуг;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4.1.1.3. Оценка рынка сбыта;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4.1.1.4. Конкуренция;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4.1.1.5. Стратегия маркетинга;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4.1.1.6. План производства;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4.1.1.7. Организационный план;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4.1.1.8. Юридический план;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4.1.1.9. Оценка риска и страхование;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4.1.1.10. Финансовый план;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4.1.1.11. Стратегия финансирования.</w:t>
      </w:r>
    </w:p>
    <w:p w:rsidR="00A257E7" w:rsidRDefault="00A257E7" w:rsidP="00A257E7">
      <w:pPr>
        <w:pStyle w:val="NoParagraphStyle"/>
        <w:ind w:firstLine="283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4.1.2. Деловая идея исключает финансовый план.</w:t>
      </w:r>
    </w:p>
    <w:p w:rsidR="00A257E7" w:rsidRDefault="00A257E7" w:rsidP="00A257E7">
      <w:pPr>
        <w:pStyle w:val="NoParagraphStyle"/>
        <w:ind w:firstLine="283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4.1.3. Также на Конкурс принимаются деловой (бизнес</w:t>
      </w:r>
      <w:proofErr w:type="gramStart"/>
      <w:r>
        <w:rPr>
          <w:b/>
          <w:bCs/>
          <w:i/>
          <w:iCs/>
          <w:sz w:val="20"/>
          <w:szCs w:val="20"/>
          <w:lang w:val="ru-RU"/>
        </w:rPr>
        <w:t>)-</w:t>
      </w:r>
      <w:proofErr w:type="gramEnd"/>
      <w:r>
        <w:rPr>
          <w:b/>
          <w:bCs/>
          <w:i/>
          <w:iCs/>
          <w:sz w:val="20"/>
          <w:szCs w:val="20"/>
          <w:lang w:val="ru-RU"/>
        </w:rPr>
        <w:t xml:space="preserve">план, инвестиционные соглашения, технико-экономическое обоснование идей и проектов.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 Требования к оформлению конкурсной работы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  <w:t>4.2.1. Титульный лист конкурсной работы оформляется в соответствии со следующими требованиями: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4.2.1.1. Ф.И.О. автора (</w:t>
      </w:r>
      <w:proofErr w:type="spellStart"/>
      <w:r>
        <w:rPr>
          <w:sz w:val="20"/>
          <w:szCs w:val="20"/>
          <w:lang w:val="ru-RU"/>
        </w:rPr>
        <w:t>ов</w:t>
      </w:r>
      <w:proofErr w:type="spellEnd"/>
      <w:r>
        <w:rPr>
          <w:sz w:val="20"/>
          <w:szCs w:val="20"/>
          <w:lang w:val="ru-RU"/>
        </w:rPr>
        <w:t>);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4.2.1.2. Наименование учреждения (места работы);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4.2.1.3. Сведения о научном (практическом) руководителе (Ф.И.О., степень, звание, должность).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 План, основной текст, списки оформляются по следующим правилам: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4.2.2.1. Лист формата А</w:t>
      </w:r>
      <w:proofErr w:type="gramStart"/>
      <w:r>
        <w:rPr>
          <w:sz w:val="20"/>
          <w:szCs w:val="20"/>
          <w:lang w:val="ru-RU"/>
        </w:rPr>
        <w:t>4</w:t>
      </w:r>
      <w:proofErr w:type="gramEnd"/>
      <w:r>
        <w:rPr>
          <w:sz w:val="20"/>
          <w:szCs w:val="20"/>
          <w:lang w:val="ru-RU"/>
        </w:rPr>
        <w:t>. Текст печатается с одной стороны листа.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4.2.2.2. Шрифт текста — «</w:t>
      </w:r>
      <w:proofErr w:type="spellStart"/>
      <w:proofErr w:type="gramStart"/>
      <w:r>
        <w:rPr>
          <w:sz w:val="20"/>
          <w:szCs w:val="20"/>
          <w:lang w:val="ru-RU"/>
        </w:rPr>
        <w:t>Т</w:t>
      </w:r>
      <w:proofErr w:type="gramEnd"/>
      <w:r>
        <w:rPr>
          <w:sz w:val="20"/>
          <w:szCs w:val="20"/>
          <w:lang w:val="ru-RU"/>
        </w:rPr>
        <w:t>imes</w:t>
      </w:r>
      <w:proofErr w:type="spellEnd"/>
      <w:r>
        <w:rPr>
          <w:sz w:val="20"/>
          <w:szCs w:val="20"/>
          <w:lang w:val="ru-RU"/>
        </w:rPr>
        <w:t>».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4.2.2.3. Размер шрифта — 12.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4.2.2.4. Межстрочный интервал — 1,5.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4.2.2.5. </w:t>
      </w:r>
      <w:proofErr w:type="gramStart"/>
      <w:r>
        <w:rPr>
          <w:sz w:val="20"/>
          <w:szCs w:val="20"/>
          <w:lang w:val="ru-RU"/>
        </w:rPr>
        <w:t>Поля: верхнее — 1,5 см.; нижнее — 2,5 см., левое — 2,5 см.; правое — 1,5 см.</w:t>
      </w:r>
      <w:proofErr w:type="gramEnd"/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4.2.2.6. Вверху на каждой странице указывается колонтитул «Всероссийский Конкурс деловых  </w:t>
      </w:r>
      <w:proofErr w:type="spellStart"/>
      <w:r>
        <w:rPr>
          <w:sz w:val="20"/>
          <w:szCs w:val="20"/>
          <w:lang w:val="ru-RU"/>
        </w:rPr>
        <w:t>инновационно</w:t>
      </w:r>
      <w:proofErr w:type="spellEnd"/>
      <w:r>
        <w:rPr>
          <w:sz w:val="20"/>
          <w:szCs w:val="20"/>
          <w:lang w:val="ru-RU"/>
        </w:rPr>
        <w:t>-технических идей и проектов «Сотворение и созидание Будущей России!».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4.2.2.7. Страницы нумеруются по порядку арабскими цифрами. Номера страниц проставляются в правом нижнем углу страницы.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 Приложения, в том числе таблицы, дополнительные материалы и др. оформляются в произвольной форме — удобной для понимания и усвоения информации.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4.2.3.1. Приложения нумеруются в порядке, удобном для их использования.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 Все материалы конкурсной работы, подлежащие отправке в Оргкомитет Олимпиады, помещаются в папку-скоросшиватель или брошюруются другим способом, доступным участнику Олимпиады.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4.2.4.1. В случае невозможности брошюрования отдельных материалов, они прилагаются к конкурсной работе и маркируются.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Отправка конкурсной работы в Оргкомитет.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 Отправка конкурсной работы осуществляется по почте заказным письмом (ценной бандеролью) с уведомлением о вручении. Наличие электронной версии на дискете или диске в приложении к работе обязательно.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 Последний срок отправки конкурсной работы по почте — 31 декабря текущего года.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 Отправка конкурсной работы может быть продублирована по электронной почте.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4.3.4. О получении и регистрации конкурсной работы Оргкомитет информирует автора по электронной почте.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4.3.4.1. Авторы конкурсных работ самостоятельно контролируют факт их регистрации по телефону или электронной почте, но не ранее истечения 3 недель с момента отправки конкурсной работы классической почтой.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Документальное сопровождение.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 Для участия в конкурсе необходимо официальное направление представляющей организации (на бланке), подписанное одним из руководителей и заверенное печатью, в котором указываются: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4.4.1.1. Наименование избранной темы (делового проекта (идеи)). Оно должно соответствовать названию работы, указанному на титульном листе.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 Данные об авторе (авторах).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4.4.1.2.1. Фамилия, имя, отчество полностью;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4.4.1.2.2. </w:t>
      </w:r>
      <w:proofErr w:type="gramStart"/>
      <w:r>
        <w:rPr>
          <w:sz w:val="20"/>
          <w:szCs w:val="20"/>
          <w:lang w:val="ru-RU"/>
        </w:rPr>
        <w:t xml:space="preserve">Деятель науки, предприниматель, изобретатель, аспирант, студент какого вуза, факультета, кафедры, курса; </w:t>
      </w:r>
      <w:proofErr w:type="gramEnd"/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4.4.1.2.3. Дата и место рождения;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4.4.1.2.4. Полный почтовый адрес (с индексом) автора конкурсной работы;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4.4.1.2.5. Номер домашнего телефона с указанием кода междугородней телефонной связи, факс, e-</w:t>
      </w:r>
      <w:proofErr w:type="spellStart"/>
      <w:r>
        <w:rPr>
          <w:sz w:val="20"/>
          <w:szCs w:val="20"/>
          <w:lang w:val="ru-RU"/>
        </w:rPr>
        <w:t>mail</w:t>
      </w:r>
      <w:proofErr w:type="spellEnd"/>
      <w:r>
        <w:rPr>
          <w:sz w:val="20"/>
          <w:szCs w:val="20"/>
          <w:lang w:val="ru-RU"/>
        </w:rPr>
        <w:t xml:space="preserve"> (при наличии);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>4.4.1.3. Кто рекомендует данную работу для участия в Конкурсе (кафедра, лаборатория, аспирантура и т.д.).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4.4.1.4. Полный почтовый адрес (с индексом) учебного заведения, контактные телефоны, номера факсов с указанием кода междугородней телефонной связи. Дополнительная информация, которую Вы хотите поместить в Банк данных.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К рассмотрению принимаются деловые идеи и деловые проекты без ограничения срока издания при условии обладания автором (авторами) исключительных прав на реализацию предоставляемых на Конкурс произведений.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4.6. </w:t>
      </w:r>
      <w:proofErr w:type="gramStart"/>
      <w:r>
        <w:rPr>
          <w:sz w:val="20"/>
          <w:szCs w:val="20"/>
          <w:lang w:val="ru-RU"/>
        </w:rPr>
        <w:t xml:space="preserve">Всем деловым, </w:t>
      </w:r>
      <w:proofErr w:type="spellStart"/>
      <w:r>
        <w:rPr>
          <w:sz w:val="20"/>
          <w:szCs w:val="20"/>
          <w:lang w:val="ru-RU"/>
        </w:rPr>
        <w:t>инновационно</w:t>
      </w:r>
      <w:proofErr w:type="spellEnd"/>
      <w:r>
        <w:rPr>
          <w:sz w:val="20"/>
          <w:szCs w:val="20"/>
          <w:lang w:val="ru-RU"/>
        </w:rPr>
        <w:t xml:space="preserve">-техническим идеям и проектам, поступившим на Конкурс, присваиваются регистрационные номера; все работы рецензируются по критериям: реалистичность, </w:t>
      </w:r>
      <w:proofErr w:type="spellStart"/>
      <w:r>
        <w:rPr>
          <w:sz w:val="20"/>
          <w:szCs w:val="20"/>
          <w:lang w:val="ru-RU"/>
        </w:rPr>
        <w:t>стратегичность</w:t>
      </w:r>
      <w:proofErr w:type="spellEnd"/>
      <w:r>
        <w:rPr>
          <w:sz w:val="20"/>
          <w:szCs w:val="20"/>
          <w:lang w:val="ru-RU"/>
        </w:rPr>
        <w:t xml:space="preserve">, конкурентоспособность, новизна, Народно-хозяйственная значимость для деревни, города, области, региона, России в целом. </w:t>
      </w:r>
      <w:proofErr w:type="gramEnd"/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5.</w:t>
      </w:r>
      <w:r>
        <w:rPr>
          <w:b/>
          <w:bCs/>
          <w:sz w:val="20"/>
          <w:szCs w:val="20"/>
          <w:lang w:val="ru-RU"/>
        </w:rPr>
        <w:tab/>
        <w:t>УЧАСТНИКИ КОНКУРСА</w:t>
      </w:r>
      <w:r>
        <w:rPr>
          <w:sz w:val="20"/>
          <w:szCs w:val="20"/>
          <w:lang w:val="ru-RU"/>
        </w:rPr>
        <w:t xml:space="preserve">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5.1. В Конкурсе принимают участие студенты высших, средне-специальных учебных заведений Российской Федерации, а также научные сотрудники, аспиранты высших учебных заведений, изобретатели, предприниматели малого и среднего бизнеса. Конкурс не устанавливает ограничений по возрасту, гражданству и месту жительства.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6.</w:t>
      </w:r>
      <w:r>
        <w:rPr>
          <w:b/>
          <w:bCs/>
          <w:sz w:val="20"/>
          <w:szCs w:val="20"/>
          <w:lang w:val="ru-RU"/>
        </w:rPr>
        <w:tab/>
        <w:t>ОЦЕНКА КОНКУРСНЫХ РАБОТ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6.1. Оценка конкурсных работ осуществляется Конкурсными комиссиями Конкурса</w:t>
      </w:r>
      <w:proofErr w:type="gramStart"/>
      <w:r>
        <w:rPr>
          <w:sz w:val="20"/>
          <w:szCs w:val="20"/>
          <w:lang w:val="ru-RU"/>
        </w:rPr>
        <w:t xml:space="preserve"> .</w:t>
      </w:r>
      <w:proofErr w:type="gramEnd"/>
      <w:r>
        <w:rPr>
          <w:sz w:val="20"/>
          <w:szCs w:val="20"/>
          <w:lang w:val="ru-RU"/>
        </w:rPr>
        <w:t xml:space="preserve">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6.1.1. Конкурсная комиссия создаётся из организаторов Конкурса и представителей компаний и организаций, которые внесли вклад в призовой фонд, либо профинансировали текущие расходы для проведения конкурса.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6.1.2. Конкурсная комиссия может приглашать для экспертизы проектов экспертов из </w:t>
      </w:r>
      <w:proofErr w:type="gramStart"/>
      <w:r>
        <w:rPr>
          <w:sz w:val="20"/>
          <w:szCs w:val="20"/>
          <w:lang w:val="ru-RU"/>
        </w:rPr>
        <w:t>компаний</w:t>
      </w:r>
      <w:proofErr w:type="gramEnd"/>
      <w:r>
        <w:rPr>
          <w:sz w:val="20"/>
          <w:szCs w:val="20"/>
          <w:lang w:val="ru-RU"/>
        </w:rPr>
        <w:t xml:space="preserve"> работающих в той же сфере, на развитие которой направлен проект (идея).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Конкурсные комиссии по своему усмотрению посредством Оргкомитета могут вступить во взаимоотношения с автором конкурсной работы.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6.3. Итоги работы конкурсных комиссий — оценки конкурсных работ — доводятся до сведения всех участников Конкурса.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6.4. Внимание: конкурсные работы, не соответствующие условиям Конкурса, конкурсной комиссией не рассматриваются. Конкурсные работы не рецензируются и не возвращаются. Апелляции по итогам конкурса не принимаются.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7.</w:t>
      </w:r>
      <w:r>
        <w:rPr>
          <w:b/>
          <w:bCs/>
          <w:sz w:val="20"/>
          <w:szCs w:val="20"/>
          <w:lang w:val="ru-RU"/>
        </w:rPr>
        <w:tab/>
        <w:t>ИТОГОВЫЕ МЕРОПРИЯТИЯ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7.1. Все участники Конкурса деловых, </w:t>
      </w:r>
      <w:proofErr w:type="spellStart"/>
      <w:r>
        <w:rPr>
          <w:sz w:val="20"/>
          <w:szCs w:val="20"/>
          <w:lang w:val="ru-RU"/>
        </w:rPr>
        <w:t>инновационно</w:t>
      </w:r>
      <w:proofErr w:type="spellEnd"/>
      <w:r>
        <w:rPr>
          <w:sz w:val="20"/>
          <w:szCs w:val="20"/>
          <w:lang w:val="ru-RU"/>
        </w:rPr>
        <w:t>-технических идей и проектов награждаются Дипломами.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7.2. Победители награждаются денежными премиями, призами и памятными подарками.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7.3. Предусмотрены поощрительные премии за оригинальность авторского подхода.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7.4. Возможно учреждение специальных номинаций генеральным спонсором Конкурса, а также федеральными и региональными инвесторами.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7.5. Возможно установление механизма реализации лучших идей и проектов на условиях, оговоренных в инвестиционном соглашении.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8.</w:t>
      </w:r>
      <w:r>
        <w:rPr>
          <w:b/>
          <w:bCs/>
          <w:sz w:val="20"/>
          <w:szCs w:val="20"/>
          <w:lang w:val="ru-RU"/>
        </w:rPr>
        <w:tab/>
        <w:t>СРОКИ ПРОВЕДЕНИЯ КОНКУРСА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8.1. Начало Конкурса — 1 мая текущего года.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8.2. Последний срок приёма работ на Конкурс — 31 декабря текущего года (с учётом даты отправки </w:t>
      </w:r>
      <w:r>
        <w:rPr>
          <w:sz w:val="20"/>
          <w:szCs w:val="20"/>
          <w:lang w:val="ru-RU"/>
        </w:rPr>
        <w:br/>
        <w:t xml:space="preserve">по почте).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8.3. Итоговые мероприятия по объявлению победителей и торжественная церемония награждения</w:t>
      </w:r>
      <w:r>
        <w:rPr>
          <w:sz w:val="20"/>
          <w:szCs w:val="20"/>
          <w:lang w:val="ru-RU"/>
        </w:rPr>
        <w:t> </w:t>
      </w:r>
      <w:r>
        <w:rPr>
          <w:sz w:val="20"/>
          <w:szCs w:val="20"/>
          <w:lang w:val="ru-RU"/>
        </w:rPr>
        <w:t xml:space="preserve">— апрель–май последующего года. </w:t>
      </w: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9.</w:t>
      </w:r>
      <w:r>
        <w:rPr>
          <w:b/>
          <w:bCs/>
          <w:sz w:val="20"/>
          <w:szCs w:val="20"/>
          <w:lang w:val="ru-RU"/>
        </w:rPr>
        <w:tab/>
        <w:t>РАЗВИТИЕ ИЛИ РЕАЛИЗАЦИЯ ИССЛ</w:t>
      </w:r>
      <w:bookmarkStart w:id="0" w:name="_GoBack"/>
      <w:bookmarkEnd w:id="0"/>
      <w:r>
        <w:rPr>
          <w:b/>
          <w:bCs/>
          <w:sz w:val="20"/>
          <w:szCs w:val="20"/>
          <w:lang w:val="ru-RU"/>
        </w:rPr>
        <w:t>ЕДОВАНИЙ И РЕЗУЛЬТАТОВ (ПРЕДЛОЖЕНИЙ) КОНКУРСНОЙ РАБОТЫ</w:t>
      </w:r>
    </w:p>
    <w:p w:rsidR="00A257E7" w:rsidRDefault="00A257E7" w:rsidP="00A257E7">
      <w:pPr>
        <w:pStyle w:val="NoParagraphStyle"/>
        <w:ind w:firstLine="283"/>
        <w:jc w:val="both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>9.1. Дальнейшее сотрудничество участников и победителей Конкурса возможно в рамках научно-практической, научно-исследовательской и организационной деятельности подразделений Центрального аппарата МСЭФ РФ, региональных подразделений МСЭФ РФ, обособленных подразделений и партнёров МСЭФ РФ.</w:t>
      </w:r>
    </w:p>
    <w:p w:rsidR="00A257E7" w:rsidRDefault="00A257E7" w:rsidP="00A257E7">
      <w:pPr>
        <w:pStyle w:val="NoParagraphStyle"/>
        <w:ind w:firstLine="283"/>
        <w:jc w:val="both"/>
        <w:rPr>
          <w:sz w:val="18"/>
          <w:szCs w:val="18"/>
          <w:lang w:val="ru-RU"/>
        </w:rPr>
      </w:pPr>
    </w:p>
    <w:p w:rsidR="00A257E7" w:rsidRDefault="00A257E7" w:rsidP="00A257E7">
      <w:pPr>
        <w:pStyle w:val="NoParagraphStyle"/>
        <w:ind w:firstLine="283"/>
        <w:jc w:val="both"/>
        <w:rPr>
          <w:sz w:val="18"/>
          <w:szCs w:val="18"/>
          <w:lang w:val="ru-RU"/>
        </w:rPr>
      </w:pPr>
      <w:r>
        <w:rPr>
          <w:b/>
          <w:bCs/>
          <w:sz w:val="20"/>
          <w:szCs w:val="20"/>
          <w:lang w:val="ru-RU"/>
        </w:rPr>
        <w:t>10.</w:t>
      </w:r>
      <w:r>
        <w:rPr>
          <w:b/>
          <w:bCs/>
          <w:sz w:val="20"/>
          <w:szCs w:val="20"/>
          <w:lang w:val="ru-RU"/>
        </w:rPr>
        <w:tab/>
        <w:t>АДРЕС И РЕКВИЗИТЫ ОРГКОМИТЕТА КОНКУРСА</w:t>
      </w:r>
    </w:p>
    <w:p w:rsidR="00A257E7" w:rsidRDefault="00A257E7" w:rsidP="00A257E7">
      <w:pPr>
        <w:pStyle w:val="NoParagraphStyle"/>
        <w:ind w:firstLine="283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129301, г. Москва, ул. Космонавтов, д. 18, корп. 1</w:t>
      </w:r>
    </w:p>
    <w:p w:rsidR="00A257E7" w:rsidRDefault="00A257E7" w:rsidP="00A257E7">
      <w:pPr>
        <w:pStyle w:val="NoParagraphStyle"/>
        <w:ind w:firstLine="283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тел. (495) 971-88-79; моб. 8-926-224-57-11, 8-916-588-88-79</w:t>
      </w:r>
    </w:p>
    <w:p w:rsidR="0074782B" w:rsidRDefault="00A257E7" w:rsidP="00A257E7">
      <w:r>
        <w:rPr>
          <w:b/>
          <w:bCs/>
          <w:sz w:val="20"/>
          <w:szCs w:val="20"/>
        </w:rPr>
        <w:t>http://www.msef.ru</w:t>
      </w:r>
      <w:r>
        <w:rPr>
          <w:b/>
          <w:bCs/>
          <w:sz w:val="20"/>
          <w:szCs w:val="20"/>
        </w:rPr>
        <w:tab/>
        <w:t>http://www.olimp-msef.ru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ё</w:t>
      </w:r>
      <w:proofErr w:type="gramEnd"/>
      <w:r>
        <w:rPr>
          <w:b/>
          <w:bCs/>
          <w:sz w:val="20"/>
          <w:szCs w:val="20"/>
        </w:rPr>
        <w:t>-</w:t>
      </w:r>
      <w:proofErr w:type="spellStart"/>
      <w:r>
        <w:rPr>
          <w:b/>
          <w:bCs/>
          <w:sz w:val="20"/>
          <w:szCs w:val="20"/>
        </w:rPr>
        <w:t>mail</w:t>
      </w:r>
      <w:proofErr w:type="spellEnd"/>
      <w:r>
        <w:rPr>
          <w:b/>
          <w:bCs/>
          <w:sz w:val="20"/>
          <w:szCs w:val="20"/>
        </w:rPr>
        <w:t>: msef@mail.ru</w:t>
      </w:r>
    </w:p>
    <w:sectPr w:rsidR="007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6"/>
    <w:rsid w:val="004552F6"/>
    <w:rsid w:val="0074782B"/>
    <w:rsid w:val="00A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257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257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2013-11-23T11:40:00Z</dcterms:created>
  <dcterms:modified xsi:type="dcterms:W3CDTF">2013-11-23T11:40:00Z</dcterms:modified>
</cp:coreProperties>
</file>